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B1" w:rsidRDefault="008A3DB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об официальном оппоненте </w:t>
      </w:r>
    </w:p>
    <w:p w:rsidR="008A3DB1" w:rsidRPr="003D0A35" w:rsidRDefault="008A3DB1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диссертационной работе </w:t>
      </w:r>
      <w:r>
        <w:rPr>
          <w:b/>
          <w:bCs/>
          <w:sz w:val="28"/>
          <w:szCs w:val="28"/>
        </w:rPr>
        <w:t xml:space="preserve"> </w:t>
      </w:r>
      <w:r w:rsidR="003D0A35" w:rsidRPr="003D0A35">
        <w:rPr>
          <w:b/>
          <w:bCs/>
          <w:sz w:val="28"/>
          <w:szCs w:val="28"/>
        </w:rPr>
        <w:t>Шлык Наталии Сергеевны</w:t>
      </w:r>
    </w:p>
    <w:p w:rsidR="008A3DB1" w:rsidRPr="003D0A35" w:rsidRDefault="008A3DB1">
      <w:pPr>
        <w:jc w:val="center"/>
        <w:rPr>
          <w:sz w:val="28"/>
          <w:szCs w:val="28"/>
        </w:rPr>
      </w:pPr>
      <w:proofErr w:type="gramStart"/>
      <w:r w:rsidRPr="003D0A35">
        <w:rPr>
          <w:b/>
          <w:bCs/>
          <w:sz w:val="28"/>
          <w:szCs w:val="28"/>
        </w:rPr>
        <w:t>«</w:t>
      </w:r>
      <w:proofErr w:type="spellStart"/>
      <w:r w:rsidR="003D0A35" w:rsidRPr="003D0A35">
        <w:rPr>
          <w:b/>
          <w:bCs/>
          <w:sz w:val="28"/>
          <w:szCs w:val="28"/>
        </w:rPr>
        <w:t>Форбуш-эффекты</w:t>
      </w:r>
      <w:proofErr w:type="spellEnd"/>
      <w:r w:rsidR="003D0A35" w:rsidRPr="003D0A35">
        <w:rPr>
          <w:b/>
          <w:bCs/>
          <w:sz w:val="28"/>
          <w:szCs w:val="28"/>
        </w:rPr>
        <w:t>, вызванные взаимодействующими возмущениями солнечного ветра</w:t>
      </w:r>
      <w:r w:rsidRPr="003D0A35">
        <w:rPr>
          <w:b/>
          <w:bCs/>
          <w:sz w:val="28"/>
          <w:szCs w:val="28"/>
        </w:rPr>
        <w:t>»,</w:t>
      </w:r>
      <w:proofErr w:type="gramEnd"/>
    </w:p>
    <w:p w:rsidR="008A3DB1" w:rsidRPr="003D0A35" w:rsidRDefault="008A3DB1">
      <w:pPr>
        <w:jc w:val="center"/>
        <w:rPr>
          <w:sz w:val="28"/>
          <w:szCs w:val="28"/>
        </w:rPr>
      </w:pPr>
      <w:r w:rsidRPr="003D0A35">
        <w:rPr>
          <w:sz w:val="28"/>
          <w:szCs w:val="28"/>
        </w:rPr>
        <w:t>представленной к защите на соискание ученой степени</w:t>
      </w:r>
    </w:p>
    <w:p w:rsidR="008A3DB1" w:rsidRDefault="008A3DB1">
      <w:pPr>
        <w:jc w:val="center"/>
        <w:rPr>
          <w:sz w:val="28"/>
          <w:szCs w:val="28"/>
        </w:rPr>
      </w:pPr>
      <w:r w:rsidRPr="003D0A35">
        <w:rPr>
          <w:sz w:val="28"/>
          <w:szCs w:val="28"/>
        </w:rPr>
        <w:t>кандидата физико</w:t>
      </w:r>
      <w:r>
        <w:rPr>
          <w:sz w:val="28"/>
          <w:szCs w:val="28"/>
        </w:rPr>
        <w:t>-математических наук</w:t>
      </w:r>
    </w:p>
    <w:p w:rsidR="00A0508E" w:rsidRPr="00A0508E" w:rsidRDefault="008A3DB1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A0508E">
        <w:rPr>
          <w:sz w:val="28"/>
          <w:szCs w:val="28"/>
        </w:rPr>
        <w:t xml:space="preserve">специальности  </w:t>
      </w:r>
      <w:r w:rsidR="00A0508E" w:rsidRPr="00A0508E">
        <w:rPr>
          <w:rFonts w:cs="Times New Roman"/>
          <w:sz w:val="28"/>
          <w:szCs w:val="28"/>
        </w:rPr>
        <w:t>1.3.1. Физика космоса, астрономия</w:t>
      </w:r>
    </w:p>
    <w:p w:rsidR="008A3DB1" w:rsidRPr="00A0508E" w:rsidRDefault="00A0508E">
      <w:pPr>
        <w:jc w:val="center"/>
        <w:rPr>
          <w:sz w:val="28"/>
          <w:szCs w:val="28"/>
        </w:rPr>
      </w:pPr>
      <w:r w:rsidRPr="00A0508E">
        <w:rPr>
          <w:rFonts w:cs="Times New Roman"/>
          <w:sz w:val="28"/>
          <w:szCs w:val="28"/>
        </w:rPr>
        <w:t>(физико-математические науки)</w:t>
      </w:r>
    </w:p>
    <w:p w:rsidR="008A3DB1" w:rsidRDefault="008A3DB1">
      <w:pPr>
        <w:rPr>
          <w:sz w:val="28"/>
          <w:szCs w:val="28"/>
        </w:rPr>
      </w:pPr>
    </w:p>
    <w:p w:rsidR="008A3DB1" w:rsidRDefault="008A3D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ФИО:</w:t>
      </w:r>
      <w:r>
        <w:rPr>
          <w:sz w:val="28"/>
          <w:szCs w:val="28"/>
        </w:rPr>
        <w:t xml:space="preserve"> </w:t>
      </w:r>
      <w:proofErr w:type="spellStart"/>
      <w:r w:rsidR="00E632F2">
        <w:rPr>
          <w:sz w:val="28"/>
          <w:szCs w:val="28"/>
        </w:rPr>
        <w:t>Базилевская</w:t>
      </w:r>
      <w:proofErr w:type="spellEnd"/>
      <w:r w:rsidR="00E632F2">
        <w:rPr>
          <w:sz w:val="28"/>
          <w:szCs w:val="28"/>
        </w:rPr>
        <w:t xml:space="preserve"> Галина Александровна</w:t>
      </w:r>
    </w:p>
    <w:p w:rsidR="008A3DB1" w:rsidRDefault="008A3DB1">
      <w:pPr>
        <w:rPr>
          <w:sz w:val="28"/>
          <w:szCs w:val="28"/>
        </w:rPr>
      </w:pPr>
    </w:p>
    <w:p w:rsidR="008A3DB1" w:rsidRDefault="008A3D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Ученая степень, звание: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E632F2">
        <w:rPr>
          <w:rFonts w:cs="Times New Roman"/>
          <w:sz w:val="28"/>
          <w:szCs w:val="28"/>
        </w:rPr>
        <w:t>д</w:t>
      </w:r>
      <w:r w:rsidR="003D0A35">
        <w:rPr>
          <w:rFonts w:cs="Times New Roman"/>
          <w:sz w:val="28"/>
          <w:szCs w:val="28"/>
        </w:rPr>
        <w:t>. ф.-м. н.</w:t>
      </w:r>
      <w:r w:rsidR="00E632F2">
        <w:rPr>
          <w:rFonts w:cs="Times New Roman"/>
          <w:sz w:val="28"/>
          <w:szCs w:val="28"/>
        </w:rPr>
        <w:t>, профессор</w:t>
      </w:r>
    </w:p>
    <w:p w:rsidR="008A3DB1" w:rsidRDefault="008A3DB1">
      <w:pPr>
        <w:rPr>
          <w:sz w:val="28"/>
          <w:szCs w:val="28"/>
        </w:rPr>
      </w:pPr>
    </w:p>
    <w:p w:rsidR="008A3DB1" w:rsidRPr="003D0A35" w:rsidRDefault="008A3DB1" w:rsidP="003D0A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Основное место работы, должность: </w:t>
      </w:r>
      <w:r w:rsidR="00E632F2" w:rsidRPr="00E632F2">
        <w:rPr>
          <w:rFonts w:cs="Times New Roman"/>
          <w:bCs/>
          <w:sz w:val="28"/>
          <w:szCs w:val="28"/>
        </w:rPr>
        <w:t>Федеральное государственное бюджетное учреждение науки «Физический институт имени П. Н. Лебедева Российской академии наук»</w:t>
      </w:r>
      <w:r w:rsidR="003D0A35" w:rsidRPr="003D0A35">
        <w:rPr>
          <w:rFonts w:cs="Times New Roman"/>
          <w:bCs/>
          <w:sz w:val="28"/>
          <w:szCs w:val="28"/>
        </w:rPr>
        <w:t xml:space="preserve">, </w:t>
      </w:r>
      <w:r w:rsidR="00E632F2">
        <w:rPr>
          <w:rFonts w:cs="Times New Roman"/>
          <w:bCs/>
          <w:sz w:val="28"/>
          <w:szCs w:val="28"/>
        </w:rPr>
        <w:t>г</w:t>
      </w:r>
      <w:r w:rsidR="003D0A35" w:rsidRPr="003D0A35">
        <w:rPr>
          <w:rFonts w:cs="Times New Roman"/>
          <w:bCs/>
          <w:sz w:val="28"/>
          <w:szCs w:val="28"/>
        </w:rPr>
        <w:t>.н.</w:t>
      </w:r>
      <w:proofErr w:type="gramStart"/>
      <w:r w:rsidR="003D0A35" w:rsidRPr="003D0A35">
        <w:rPr>
          <w:rFonts w:cs="Times New Roman"/>
          <w:bCs/>
          <w:sz w:val="28"/>
          <w:szCs w:val="28"/>
        </w:rPr>
        <w:t>с</w:t>
      </w:r>
      <w:proofErr w:type="gramEnd"/>
      <w:r w:rsidR="003D0A35" w:rsidRPr="003D0A35">
        <w:rPr>
          <w:rFonts w:cs="Times New Roman"/>
          <w:bCs/>
          <w:sz w:val="28"/>
          <w:szCs w:val="28"/>
        </w:rPr>
        <w:t>.</w:t>
      </w:r>
    </w:p>
    <w:p w:rsidR="008A3DB1" w:rsidRDefault="008A3DB1">
      <w:pPr>
        <w:rPr>
          <w:sz w:val="28"/>
          <w:szCs w:val="28"/>
        </w:rPr>
      </w:pPr>
    </w:p>
    <w:p w:rsidR="008A3DB1" w:rsidRPr="008A3DB1" w:rsidRDefault="008A3DB1">
      <w:pPr>
        <w:rPr>
          <w:rFonts w:cs="Times New Roman"/>
        </w:rPr>
      </w:pPr>
      <w:r>
        <w:rPr>
          <w:sz w:val="28"/>
          <w:szCs w:val="28"/>
        </w:rPr>
        <w:t>Список основных</w:t>
      </w:r>
      <w:r>
        <w:rPr>
          <w:b/>
          <w:bCs/>
          <w:sz w:val="28"/>
          <w:szCs w:val="28"/>
        </w:rPr>
        <w:t xml:space="preserve"> публикаций по теме диссертации в рецензируемых научных изданиях за последние 5 лет: 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E12BB">
        <w:rPr>
          <w:rFonts w:ascii="Times New Roman" w:eastAsia="Times New Roman" w:hAnsi="Times New Roman" w:cs="Times New Roman"/>
          <w:sz w:val="24"/>
          <w:szCs w:val="24"/>
        </w:rPr>
        <w:t>Махмутов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AE6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AE657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Квашнин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Крайнев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Свиржевский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Свиржевская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Стожков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Высыпания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магнитосферных электронов, зарегистрированные в атмосфере на средней и полярных широтах в 2022-2023 годах // Космические исследования. – 2024.</w:t>
      </w:r>
      <w:proofErr w:type="gram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– Т. 62. – № 6. – С. 585-591.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Базилевская Галина Александровна (перейти на страницу сотрудника)" w:history="1">
        <w:proofErr w:type="spellStart"/>
        <w:r w:rsidRPr="006E12BB">
          <w:rPr>
            <w:rFonts w:ascii="Times New Roman" w:eastAsia="Times New Roman" w:hAnsi="Times New Roman" w:cs="Times New Roman"/>
            <w:b/>
            <w:sz w:val="24"/>
            <w:szCs w:val="24"/>
          </w:rPr>
          <w:t>Базилевская</w:t>
        </w:r>
        <w:proofErr w:type="spellEnd"/>
        <w:r w:rsidRPr="006E12BB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Г.А.</w:t>
        </w:r>
      </w:hyperlink>
      <w:r w:rsidRPr="006E12BB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12B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"https://istina.msu.ru/workers/1442048/" \o "Дайбог Елена Исаевна (перейти на страницу сотрудника)" </w:instrText>
      </w:r>
      <w:r w:rsidRPr="006E12B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Дайбог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Е.И.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12B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"https://istina.msu.ru/workers/554020/" \o "Логачев Юрий Иванович (перейти на страницу сотрудника)" </w:instrText>
      </w:r>
      <w:r w:rsidRPr="006E12B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Логачев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Ю.И.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Изолированные события солнечных космических лучей, обусловленные приходом быстрых штормовых частиц // </w:t>
      </w:r>
      <w:hyperlink r:id="rId6" w:tooltip="Перейти на страницу журнала" w:history="1">
        <w:r w:rsidRPr="006E12BB">
          <w:rPr>
            <w:rFonts w:ascii="Times New Roman" w:eastAsia="Times New Roman" w:hAnsi="Times New Roman" w:cs="Times New Roman"/>
            <w:sz w:val="24"/>
            <w:szCs w:val="24"/>
          </w:rPr>
          <w:t>Геомагнетизм и аэрономия</w:t>
        </w:r>
      </w:hyperlink>
      <w:r w:rsidRPr="006E12BB">
        <w:rPr>
          <w:rFonts w:ascii="Times New Roman" w:eastAsia="Times New Roman" w:hAnsi="Times New Roman" w:cs="Times New Roman"/>
          <w:sz w:val="24"/>
          <w:szCs w:val="24"/>
        </w:rPr>
        <w:t>. 2023. – Т. 63. – № 4. – С. 503-510.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Крайнев М.Б., Калинин М.С., </w:t>
      </w: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Г.А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Свиржевская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Свиржевский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Н.С.,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Луо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Аслам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О.П.М.,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Шен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Ф.,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Нгобени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М.Д.,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Подгитер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М.С. О проявлении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коротирующих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областей взаимодействия солнечного ветра в вариациях интенсивности ГКЛ // Солнечно-земная физика. – 2023. – Т. 9. – № 1. – С. 10-21.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Г.А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., 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Дайбог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Е.И., 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Логачев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Ю.И. Поиски источников солнечных космических лучей в событиях малой мощности // </w:t>
      </w:r>
      <w:hyperlink r:id="rId7" w:tooltip="Перейти на страницу журнала" w:history="1">
        <w:r w:rsidRPr="006E12BB">
          <w:rPr>
            <w:rFonts w:ascii="Times New Roman" w:eastAsia="Times New Roman" w:hAnsi="Times New Roman" w:cs="Times New Roman"/>
            <w:sz w:val="24"/>
            <w:szCs w:val="24"/>
          </w:rPr>
          <w:t>Известия Российской академии наук. Серия физическая</w:t>
        </w:r>
      </w:hyperlink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. – 2023. – Т. 87. – № 7. – С. 1002-1004 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Крайнев М.Б., </w:t>
      </w: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Г.А.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, Калинин М.С., Михайлов В.В.,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Свиржевская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Свиржевский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Н.С. Пятьдесят лет исследования поведения интенсивности ГКЛ в периоды инверсии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гелиосферного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магнитного поля.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>. Наблюдаемые эффекты // Солнечно-земная физика. – 2023. – Т. 9. – № 4. – С. 5-20.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Lagoida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Voronov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Mikhailov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Boezio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Munini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Barbarino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Bazilevskaya</w:t>
      </w:r>
      <w:proofErr w:type="spellEnd"/>
      <w:r w:rsidRPr="00AE6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</w:t>
      </w:r>
      <w:r w:rsidRPr="00AE657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Bellotti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Bogomolov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Bonvicini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Cafagna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Campana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Casolino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Galper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Koldobskiy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Kvashnin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Lenni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Leonov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Malakhov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Marcelli</w:t>
      </w:r>
      <w:proofErr w:type="spellEnd"/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et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Pr="00AE65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Study of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Forbush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decrease recovery times by the payload for antimatter matter exploration and light-nuclei astrophysics (PAMELA) experiment // Solar Physics. – 2023. – V. 298. – № 1. – </w:t>
      </w: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Article number</w:t>
      </w:r>
      <w:bookmarkEnd w:id="0"/>
      <w:bookmarkEnd w:id="1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12 pp.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Makhmutov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Maurchev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E.A., </w:t>
      </w: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Bazilevskaya</w:t>
      </w:r>
      <w:proofErr w:type="spellEnd"/>
      <w:r w:rsidRPr="006E12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G.A.,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Mironova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I.A. Estimation of energy spectrum of precipitating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magnetospheric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electrons based on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bremsstrahlung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X-ray fluxes recorded in the atmosphere // Journal of Geophysical Research: Space Physics. – 2023. – V. 128. 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Article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6E12BB">
        <w:rPr>
          <w:rFonts w:ascii="Times New Roman" w:eastAsia="Times New Roman" w:hAnsi="Times New Roman" w:cs="Times New Roman"/>
          <w:sz w:val="24"/>
          <w:szCs w:val="24"/>
          <w:lang w:val="en-US"/>
        </w:rPr>
        <w:t>e2023JA031370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Базилевская</w:t>
      </w:r>
      <w:proofErr w:type="spellEnd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Г.А.,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Калинин М.С., Крайнев М.Б.,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Махмутов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В.С.,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Свиржевская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Свиржевский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Н.С., Стожков Ю.И. О воспроизведении вариаций солнечной активности в диапазоне 2-40 месяцев в межпланетной среде // Журнал экспериментальной и теоретической физики. – 2022. – Т. 161. – № 4. – С. 560-569.</w:t>
      </w:r>
    </w:p>
    <w:p w:rsidR="00E632F2" w:rsidRPr="006E12BB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09F">
        <w:rPr>
          <w:rFonts w:ascii="Times New Roman" w:eastAsia="Times New Roman" w:hAnsi="Times New Roman" w:cs="Times New Roman"/>
          <w:sz w:val="24"/>
          <w:szCs w:val="24"/>
        </w:rPr>
        <w:t xml:space="preserve">Стожков Ю.И., </w:t>
      </w:r>
      <w:proofErr w:type="spellStart"/>
      <w:r w:rsidRPr="0090309F">
        <w:rPr>
          <w:rFonts w:ascii="Times New Roman" w:eastAsia="Times New Roman" w:hAnsi="Times New Roman" w:cs="Times New Roman"/>
          <w:sz w:val="24"/>
          <w:szCs w:val="24"/>
        </w:rPr>
        <w:t>Махмутов</w:t>
      </w:r>
      <w:proofErr w:type="spellEnd"/>
      <w:r w:rsidRPr="0090309F">
        <w:rPr>
          <w:rFonts w:ascii="Times New Roman" w:eastAsia="Times New Roman" w:hAnsi="Times New Roman" w:cs="Times New Roman"/>
          <w:sz w:val="24"/>
          <w:szCs w:val="24"/>
        </w:rPr>
        <w:t xml:space="preserve"> В.С., </w:t>
      </w:r>
      <w:proofErr w:type="spellStart"/>
      <w:r w:rsidRPr="0090309F">
        <w:rPr>
          <w:rFonts w:ascii="Times New Roman" w:eastAsia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90309F">
        <w:rPr>
          <w:rFonts w:ascii="Times New Roman" w:eastAsia="Times New Roman" w:hAnsi="Times New Roman" w:cs="Times New Roman"/>
          <w:b/>
          <w:sz w:val="24"/>
          <w:szCs w:val="24"/>
        </w:rPr>
        <w:t xml:space="preserve"> Г.А.,</w:t>
      </w:r>
      <w:r w:rsidRPr="00903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309F">
        <w:rPr>
          <w:rFonts w:ascii="Times New Roman" w:eastAsia="Times New Roman" w:hAnsi="Times New Roman" w:cs="Times New Roman"/>
          <w:sz w:val="24"/>
          <w:szCs w:val="24"/>
        </w:rPr>
        <w:t>Свиржевский</w:t>
      </w:r>
      <w:proofErr w:type="spellEnd"/>
      <w:r w:rsidRPr="0090309F">
        <w:rPr>
          <w:rFonts w:ascii="Times New Roman" w:eastAsia="Times New Roman" w:hAnsi="Times New Roman" w:cs="Times New Roman"/>
          <w:sz w:val="24"/>
          <w:szCs w:val="24"/>
        </w:rPr>
        <w:t xml:space="preserve"> Н.С., </w:t>
      </w:r>
      <w:proofErr w:type="spellStart"/>
      <w:r w:rsidRPr="0090309F">
        <w:rPr>
          <w:rFonts w:ascii="Times New Roman" w:eastAsia="Times New Roman" w:hAnsi="Times New Roman" w:cs="Times New Roman"/>
          <w:sz w:val="24"/>
          <w:szCs w:val="24"/>
        </w:rPr>
        <w:t>Свиржевская</w:t>
      </w:r>
      <w:proofErr w:type="spellEnd"/>
      <w:r w:rsidRPr="0090309F">
        <w:rPr>
          <w:rFonts w:ascii="Times New Roman" w:eastAsia="Times New Roman" w:hAnsi="Times New Roman" w:cs="Times New Roman"/>
          <w:sz w:val="24"/>
          <w:szCs w:val="24"/>
        </w:rPr>
        <w:t xml:space="preserve"> А.К., Филиппов М.В. Модуляционные эффекты в космических лучах в период аномально низкой солнечной активности // Известия Российской академии наук. Серия физическая. – 2021. – Т. 85. – № 9. – С. 1359-1361. </w:t>
      </w:r>
    </w:p>
    <w:p w:rsidR="00DA1E1B" w:rsidRPr="00E632F2" w:rsidRDefault="00E632F2" w:rsidP="00E632F2">
      <w:pPr>
        <w:pStyle w:val="a8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Калинин М.С., </w:t>
      </w:r>
      <w:proofErr w:type="spellStart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6E12BB">
        <w:rPr>
          <w:rFonts w:ascii="Times New Roman" w:eastAsia="Times New Roman" w:hAnsi="Times New Roman" w:cs="Times New Roman"/>
          <w:b/>
          <w:sz w:val="24"/>
          <w:szCs w:val="24"/>
        </w:rPr>
        <w:t xml:space="preserve"> Г.А.</w:t>
      </w:r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, Крайнев М.Б.,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Свиржевская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Свиржевский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Н.С. Структура </w:t>
      </w:r>
      <w:proofErr w:type="spellStart"/>
      <w:r w:rsidRPr="006E12BB">
        <w:rPr>
          <w:rFonts w:ascii="Times New Roman" w:eastAsia="Times New Roman" w:hAnsi="Times New Roman" w:cs="Times New Roman"/>
          <w:sz w:val="24"/>
          <w:szCs w:val="24"/>
        </w:rPr>
        <w:t>гелиосферного</w:t>
      </w:r>
      <w:proofErr w:type="spellEnd"/>
      <w:r w:rsidRPr="006E12BB">
        <w:rPr>
          <w:rFonts w:ascii="Times New Roman" w:eastAsia="Times New Roman" w:hAnsi="Times New Roman" w:cs="Times New Roman"/>
          <w:sz w:val="24"/>
          <w:szCs w:val="24"/>
        </w:rPr>
        <w:t xml:space="preserve"> магнитного поля и модуляция галактических космических лучей // Известия Российской академии наук. Серия физическая. – 2021. – Т. 85. – № 10. – С. 1506-1508.</w:t>
      </w:r>
    </w:p>
    <w:sectPr w:rsidR="00DA1E1B" w:rsidRPr="00E632F2" w:rsidSect="00212F2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E0055A"/>
    <w:multiLevelType w:val="multilevel"/>
    <w:tmpl w:val="E3E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41991"/>
    <w:multiLevelType w:val="multilevel"/>
    <w:tmpl w:val="231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91CD0"/>
    <w:multiLevelType w:val="multilevel"/>
    <w:tmpl w:val="0776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D6830"/>
    <w:multiLevelType w:val="multilevel"/>
    <w:tmpl w:val="879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11CDC"/>
    <w:multiLevelType w:val="multilevel"/>
    <w:tmpl w:val="A9B6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C2C73"/>
    <w:multiLevelType w:val="hybridMultilevel"/>
    <w:tmpl w:val="176C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A3DB1"/>
    <w:rsid w:val="001671CD"/>
    <w:rsid w:val="00212F2A"/>
    <w:rsid w:val="003D0A35"/>
    <w:rsid w:val="007A0D3C"/>
    <w:rsid w:val="008A3DB1"/>
    <w:rsid w:val="00A0508E"/>
    <w:rsid w:val="00D45E7A"/>
    <w:rsid w:val="00DA1E1B"/>
    <w:rsid w:val="00E6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F2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12F2A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WW8Num2z0">
    <w:name w:val="WW8Num2z0"/>
    <w:rsid w:val="00212F2A"/>
  </w:style>
  <w:style w:type="character" w:customStyle="1" w:styleId="WW8Num2z1">
    <w:name w:val="WW8Num2z1"/>
    <w:rsid w:val="00212F2A"/>
  </w:style>
  <w:style w:type="character" w:customStyle="1" w:styleId="WW8Num2z2">
    <w:name w:val="WW8Num2z2"/>
    <w:rsid w:val="00212F2A"/>
  </w:style>
  <w:style w:type="character" w:customStyle="1" w:styleId="WW8Num2z3">
    <w:name w:val="WW8Num2z3"/>
    <w:rsid w:val="00212F2A"/>
  </w:style>
  <w:style w:type="character" w:customStyle="1" w:styleId="WW8Num2z4">
    <w:name w:val="WW8Num2z4"/>
    <w:rsid w:val="00212F2A"/>
  </w:style>
  <w:style w:type="character" w:customStyle="1" w:styleId="WW8Num2z5">
    <w:name w:val="WW8Num2z5"/>
    <w:rsid w:val="00212F2A"/>
  </w:style>
  <w:style w:type="character" w:customStyle="1" w:styleId="WW8Num2z6">
    <w:name w:val="WW8Num2z6"/>
    <w:rsid w:val="00212F2A"/>
  </w:style>
  <w:style w:type="character" w:customStyle="1" w:styleId="WW8Num2z7">
    <w:name w:val="WW8Num2z7"/>
    <w:rsid w:val="00212F2A"/>
  </w:style>
  <w:style w:type="character" w:customStyle="1" w:styleId="WW8Num2z8">
    <w:name w:val="WW8Num2z8"/>
    <w:rsid w:val="00212F2A"/>
  </w:style>
  <w:style w:type="character" w:customStyle="1" w:styleId="WW8Num7z0">
    <w:name w:val="WW8Num7z0"/>
    <w:rsid w:val="00212F2A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WW8Num7z1">
    <w:name w:val="WW8Num7z1"/>
    <w:rsid w:val="00212F2A"/>
  </w:style>
  <w:style w:type="character" w:customStyle="1" w:styleId="WW8Num7z2">
    <w:name w:val="WW8Num7z2"/>
    <w:rsid w:val="00212F2A"/>
  </w:style>
  <w:style w:type="character" w:customStyle="1" w:styleId="WW8Num7z3">
    <w:name w:val="WW8Num7z3"/>
    <w:rsid w:val="00212F2A"/>
  </w:style>
  <w:style w:type="character" w:customStyle="1" w:styleId="WW8Num7z4">
    <w:name w:val="WW8Num7z4"/>
    <w:rsid w:val="00212F2A"/>
  </w:style>
  <w:style w:type="character" w:customStyle="1" w:styleId="WW8Num7z5">
    <w:name w:val="WW8Num7z5"/>
    <w:rsid w:val="00212F2A"/>
  </w:style>
  <w:style w:type="character" w:customStyle="1" w:styleId="WW8Num7z6">
    <w:name w:val="WW8Num7z6"/>
    <w:rsid w:val="00212F2A"/>
  </w:style>
  <w:style w:type="character" w:customStyle="1" w:styleId="WW8Num7z7">
    <w:name w:val="WW8Num7z7"/>
    <w:rsid w:val="00212F2A"/>
  </w:style>
  <w:style w:type="character" w:customStyle="1" w:styleId="WW8Num7z8">
    <w:name w:val="WW8Num7z8"/>
    <w:rsid w:val="00212F2A"/>
  </w:style>
  <w:style w:type="character" w:customStyle="1" w:styleId="WW8Num3z0">
    <w:name w:val="WW8Num3z0"/>
    <w:rsid w:val="00212F2A"/>
    <w:rPr>
      <w:rFonts w:hint="default"/>
      <w:lang w:val="en-US"/>
    </w:rPr>
  </w:style>
  <w:style w:type="character" w:customStyle="1" w:styleId="WW8Num3z1">
    <w:name w:val="WW8Num3z1"/>
    <w:rsid w:val="00212F2A"/>
  </w:style>
  <w:style w:type="character" w:customStyle="1" w:styleId="WW8Num3z2">
    <w:name w:val="WW8Num3z2"/>
    <w:rsid w:val="00212F2A"/>
  </w:style>
  <w:style w:type="character" w:customStyle="1" w:styleId="WW8Num3z3">
    <w:name w:val="WW8Num3z3"/>
    <w:rsid w:val="00212F2A"/>
  </w:style>
  <w:style w:type="character" w:customStyle="1" w:styleId="WW8Num3z4">
    <w:name w:val="WW8Num3z4"/>
    <w:rsid w:val="00212F2A"/>
  </w:style>
  <w:style w:type="character" w:customStyle="1" w:styleId="WW8Num3z5">
    <w:name w:val="WW8Num3z5"/>
    <w:rsid w:val="00212F2A"/>
  </w:style>
  <w:style w:type="character" w:customStyle="1" w:styleId="WW8Num3z6">
    <w:name w:val="WW8Num3z6"/>
    <w:rsid w:val="00212F2A"/>
  </w:style>
  <w:style w:type="character" w:customStyle="1" w:styleId="WW8Num3z7">
    <w:name w:val="WW8Num3z7"/>
    <w:rsid w:val="00212F2A"/>
  </w:style>
  <w:style w:type="character" w:customStyle="1" w:styleId="WW8Num3z8">
    <w:name w:val="WW8Num3z8"/>
    <w:rsid w:val="00212F2A"/>
  </w:style>
  <w:style w:type="character" w:customStyle="1" w:styleId="a3">
    <w:name w:val="Символ нумерации"/>
    <w:rsid w:val="00212F2A"/>
  </w:style>
  <w:style w:type="paragraph" w:customStyle="1" w:styleId="a4">
    <w:name w:val="Заголовок"/>
    <w:basedOn w:val="a"/>
    <w:next w:val="a5"/>
    <w:qFormat/>
    <w:rsid w:val="00212F2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212F2A"/>
    <w:pPr>
      <w:spacing w:after="120"/>
    </w:pPr>
  </w:style>
  <w:style w:type="paragraph" w:styleId="a6">
    <w:name w:val="List"/>
    <w:basedOn w:val="a5"/>
    <w:rsid w:val="00212F2A"/>
  </w:style>
  <w:style w:type="paragraph" w:customStyle="1" w:styleId="1">
    <w:name w:val="Название1"/>
    <w:basedOn w:val="a"/>
    <w:rsid w:val="00212F2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12F2A"/>
    <w:pPr>
      <w:suppressLineNumbers/>
    </w:pPr>
  </w:style>
  <w:style w:type="paragraph" w:customStyle="1" w:styleId="ConsPlusNonformat">
    <w:name w:val="ConsPlusNonformat"/>
    <w:rsid w:val="00212F2A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character" w:styleId="a7">
    <w:name w:val="Hyperlink"/>
    <w:basedOn w:val="a0"/>
    <w:uiPriority w:val="99"/>
    <w:unhideWhenUsed/>
    <w:rsid w:val="003D0A3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632F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ina.msu.ru/journals/3772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journals/94697/" TargetMode="External"/><Relationship Id="rId5" Type="http://schemas.openxmlformats.org/officeDocument/2006/relationships/hyperlink" Target="https://istina.msu.ru/workers/688337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Наталия Шлык</cp:lastModifiedBy>
  <cp:revision>2</cp:revision>
  <cp:lastPrinted>1601-01-01T00:00:00Z</cp:lastPrinted>
  <dcterms:created xsi:type="dcterms:W3CDTF">2025-07-25T08:22:00Z</dcterms:created>
  <dcterms:modified xsi:type="dcterms:W3CDTF">2025-07-25T08:22:00Z</dcterms:modified>
</cp:coreProperties>
</file>